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EB69D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E43A13" w:rsidRPr="00E43A13" w:rsidRDefault="00E43A13" w:rsidP="00E43A13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2C6234" w:rsidRPr="002C6234">
        <w:rPr>
          <w:b/>
          <w:bCs/>
          <w:sz w:val="22"/>
          <w:szCs w:val="22"/>
        </w:rPr>
        <w:t>Mikulášovice ON – oprava (střecha a obálka budovy)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EB69D7">
        <w:rPr>
          <w:sz w:val="22"/>
          <w:szCs w:val="22"/>
        </w:rPr>
        <w:t>2</w:t>
      </w:r>
      <w:r w:rsidR="006514F3">
        <w:rPr>
          <w:sz w:val="22"/>
          <w:szCs w:val="22"/>
        </w:rPr>
        <w:t>3500</w:t>
      </w:r>
      <w:r w:rsidR="002C6234">
        <w:rPr>
          <w:sz w:val="22"/>
          <w:szCs w:val="22"/>
        </w:rPr>
        <w:t>1</w:t>
      </w:r>
      <w:r w:rsidR="00737C53" w:rsidRPr="00737C53">
        <w:rPr>
          <w:sz w:val="22"/>
          <w:szCs w:val="22"/>
        </w:rPr>
        <w:t>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2C6234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 w:rsidRPr="002C6234">
        <w:rPr>
          <w:rFonts w:eastAsia="Times New Roman"/>
          <w:color w:val="000000"/>
          <w:sz w:val="22"/>
          <w:szCs w:val="22"/>
        </w:rPr>
        <w:t>Technický popis prací + podklady k realizaci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Obchodní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Technické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Analýza pracovních rizik v obvodu OŘ Ústí nad Labem</w:t>
      </w:r>
    </w:p>
    <w:p w:rsidR="001A46D5" w:rsidRDefault="001A46D5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Pokyn ředitele OŘ č. 19/2013 1. změna - Opatření k předpisu SŽDC Bp1</w:t>
      </w:r>
    </w:p>
    <w:p w:rsidR="009E1009" w:rsidRDefault="009E1009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2C6234" w:rsidRPr="002C6234">
        <w:rPr>
          <w:b/>
          <w:sz w:val="22"/>
          <w:szCs w:val="22"/>
        </w:rPr>
        <w:t>Mikulášovice ON – oprava (střecha a obálka budovy)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E21411" w:rsidP="008824BF">
      <w:pPr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2C6234" w:rsidRDefault="002C6234" w:rsidP="009E1009">
      <w:pPr>
        <w:ind w:left="426"/>
        <w:jc w:val="both"/>
        <w:rPr>
          <w:sz w:val="22"/>
          <w:szCs w:val="22"/>
        </w:rPr>
      </w:pPr>
    </w:p>
    <w:p w:rsidR="009E1009" w:rsidRPr="009E1009" w:rsidRDefault="009E1009" w:rsidP="009E1009">
      <w:pPr>
        <w:ind w:left="426"/>
        <w:jc w:val="both"/>
        <w:rPr>
          <w:sz w:val="22"/>
          <w:szCs w:val="22"/>
        </w:rPr>
      </w:pPr>
      <w:r w:rsidRPr="009E1009">
        <w:rPr>
          <w:sz w:val="22"/>
          <w:szCs w:val="22"/>
        </w:rPr>
        <w:t xml:space="preserve">Předpokládaný termíny realizace zakázky: </w:t>
      </w:r>
      <w:r w:rsidR="006514F3">
        <w:rPr>
          <w:sz w:val="22"/>
          <w:szCs w:val="22"/>
        </w:rPr>
        <w:t>10</w:t>
      </w:r>
      <w:bookmarkStart w:id="0" w:name="_GoBack"/>
      <w:bookmarkEnd w:id="0"/>
      <w:r w:rsidR="002C6234">
        <w:rPr>
          <w:sz w:val="22"/>
          <w:szCs w:val="22"/>
        </w:rPr>
        <w:t>/2018 – 06/2019</w:t>
      </w:r>
    </w:p>
    <w:p w:rsidR="002C6234" w:rsidRDefault="002C6234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D45B9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stavebních prací</w:t>
      </w:r>
      <w:r w:rsidR="008824BF" w:rsidRPr="0080513C">
        <w:rPr>
          <w:sz w:val="22"/>
          <w:szCs w:val="22"/>
        </w:rPr>
        <w:t>:</w:t>
      </w:r>
      <w:r w:rsidR="00147817">
        <w:rPr>
          <w:sz w:val="22"/>
          <w:szCs w:val="22"/>
        </w:rPr>
        <w:t xml:space="preserve"> </w:t>
      </w:r>
      <w:r w:rsidR="009E1009">
        <w:rPr>
          <w:b/>
          <w:sz w:val="22"/>
          <w:szCs w:val="22"/>
        </w:rPr>
        <w:t>30</w:t>
      </w:r>
      <w:r w:rsidR="00DE7242">
        <w:rPr>
          <w:b/>
          <w:sz w:val="22"/>
          <w:szCs w:val="22"/>
        </w:rPr>
        <w:t xml:space="preserve">. </w:t>
      </w:r>
      <w:r w:rsidR="009E1009">
        <w:rPr>
          <w:b/>
          <w:sz w:val="22"/>
          <w:szCs w:val="22"/>
        </w:rPr>
        <w:t>06</w:t>
      </w:r>
      <w:r w:rsidR="001A46D5" w:rsidRPr="001619E6">
        <w:rPr>
          <w:b/>
          <w:sz w:val="22"/>
          <w:szCs w:val="22"/>
        </w:rPr>
        <w:t>. 201</w:t>
      </w:r>
      <w:r w:rsidR="009E1009">
        <w:rPr>
          <w:b/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4F3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6514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0442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235799"/>
    <w:rsid w:val="00292619"/>
    <w:rsid w:val="002C6234"/>
    <w:rsid w:val="002E3DDF"/>
    <w:rsid w:val="002F52A2"/>
    <w:rsid w:val="00317ECA"/>
    <w:rsid w:val="00341689"/>
    <w:rsid w:val="00376107"/>
    <w:rsid w:val="0038438F"/>
    <w:rsid w:val="00395BD4"/>
    <w:rsid w:val="003C360B"/>
    <w:rsid w:val="003D6B1B"/>
    <w:rsid w:val="003E4695"/>
    <w:rsid w:val="003F1F31"/>
    <w:rsid w:val="0042229D"/>
    <w:rsid w:val="004269A8"/>
    <w:rsid w:val="0045338B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4F3"/>
    <w:rsid w:val="00651813"/>
    <w:rsid w:val="00662565"/>
    <w:rsid w:val="00683963"/>
    <w:rsid w:val="006E0506"/>
    <w:rsid w:val="006E4ACB"/>
    <w:rsid w:val="007127CD"/>
    <w:rsid w:val="00717A4F"/>
    <w:rsid w:val="00731B02"/>
    <w:rsid w:val="00737C53"/>
    <w:rsid w:val="007614C2"/>
    <w:rsid w:val="007904C1"/>
    <w:rsid w:val="00791072"/>
    <w:rsid w:val="00793A4E"/>
    <w:rsid w:val="007B414C"/>
    <w:rsid w:val="007D352C"/>
    <w:rsid w:val="007E09C0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863F3"/>
    <w:rsid w:val="00993DC4"/>
    <w:rsid w:val="009E0CCA"/>
    <w:rsid w:val="009E1009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3499D"/>
    <w:rsid w:val="00C6098D"/>
    <w:rsid w:val="00C83BD1"/>
    <w:rsid w:val="00C97F4C"/>
    <w:rsid w:val="00D37595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DE7242"/>
    <w:rsid w:val="00E0086F"/>
    <w:rsid w:val="00E12499"/>
    <w:rsid w:val="00E21411"/>
    <w:rsid w:val="00E21D82"/>
    <w:rsid w:val="00E43A13"/>
    <w:rsid w:val="00E60D21"/>
    <w:rsid w:val="00E81F9A"/>
    <w:rsid w:val="00EB1E6D"/>
    <w:rsid w:val="00EB69D7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864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8</cp:revision>
  <dcterms:created xsi:type="dcterms:W3CDTF">2018-08-29T19:09:00Z</dcterms:created>
  <dcterms:modified xsi:type="dcterms:W3CDTF">2018-10-02T10:50:00Z</dcterms:modified>
</cp:coreProperties>
</file>